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571"/>
      </w:tblGrid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Информационно-статистический обзор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обращений граждан, направленных в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орган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</w:t>
            </w:r>
            <w:proofErr w:type="gramEnd"/>
            <w:r w:rsidR="00B7014F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статистики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</w:p>
        </w:tc>
      </w:tr>
      <w:tr w:rsidR="003B418D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D22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квартале 2019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года</w:t>
            </w:r>
          </w:p>
        </w:tc>
      </w:tr>
      <w:tr w:rsidR="003B418D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Pr="003B418D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7B5B91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8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- </w:t>
            </w:r>
            <w:proofErr w:type="spellStart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2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поступило </w:t>
            </w:r>
            <w:r w:rsidR="00D226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граждан (далее – обращений</w:t>
            </w:r>
            <w:proofErr w:type="gramStart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),  что</w:t>
            </w:r>
            <w:proofErr w:type="gramEnd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>4,8% бол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ьше, чем в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обращений не поступало, многократных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 коллективных обращений 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месяцам квартала поступило: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январе – </w:t>
            </w:r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>8 обращений (38,1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феврале – </w:t>
            </w:r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>5 обращений (23,8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марте – </w:t>
            </w:r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>8 обращений (38,1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8A8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Pr="00B7014F" w:rsidRDefault="000F08A8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CF" w:rsidRPr="00B7014F" w:rsidRDefault="00F42AC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Default="00B7014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6122" w:rsidRDefault="000F08A8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F08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обращений, поступивших в Тамбовстат</w:t>
            </w:r>
          </w:p>
          <w:p w:rsidR="00876122" w:rsidRPr="000F08A8" w:rsidRDefault="00876122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7014F" w:rsidRPr="00B7014F" w:rsidRDefault="000F08A8" w:rsidP="000F0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56855" cy="2940774"/>
                  <wp:effectExtent l="0" t="0" r="0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</w:t>
            </w:r>
            <w:r w:rsidR="000F08A8">
              <w:rPr>
                <w:rFonts w:ascii="Times New Roman" w:eastAsia="Times New Roman" w:hAnsi="Times New Roman" w:cs="Times New Roman"/>
                <w:sz w:val="28"/>
                <w:szCs w:val="28"/>
              </w:rPr>
              <w:t>лы поступления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1. По источнику поступления: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  <w:r w:rsidR="0006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Президента РФ (Аппарата Полномочного представителя Президента РФ 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ФО)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061FD9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Тамбовской области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Default="00061FD9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организаций 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 типу обращения: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(19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жалобы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 (81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типу доставки: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очтой </w:t>
            </w:r>
            <w:proofErr w:type="gramStart"/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  –</w:t>
            </w:r>
            <w:proofErr w:type="gramEnd"/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 (42,9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сети Интернет (электронной</w:t>
            </w:r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почтой)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системой МЭДО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54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(47,6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D78D1" w:rsidRPr="000F08A8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 по типу доставки</w:t>
            </w:r>
          </w:p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92848" cy="3274828"/>
                  <wp:effectExtent l="19050" t="0" r="22152" b="1772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61F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EF3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2B3" w:rsidRPr="00B7014F" w:rsidTr="00C300DE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2B3" w:rsidRDefault="000D42B3" w:rsidP="00C30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42B3" w:rsidRPr="00272AAF" w:rsidRDefault="000D42B3" w:rsidP="00C3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14778A8" wp14:editId="5DECA8E9">
                  <wp:extent cx="5486400" cy="3200400"/>
                  <wp:effectExtent l="19050" t="0" r="19050" b="0"/>
                  <wp:docPr id="1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7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ссмотрено 2</w:t>
            </w:r>
            <w:r w:rsidR="00A74954">
              <w:rPr>
                <w:rFonts w:ascii="Times New Roman" w:eastAsia="Times New Roman" w:hAnsi="Times New Roman" w:cs="Times New Roman"/>
                <w:sz w:val="28"/>
                <w:szCs w:val="28"/>
              </w:rPr>
              <w:t>1 обращений, в том числе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обращения, поступившие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4954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на </w:t>
            </w:r>
            <w:r w:rsidR="00A74954">
              <w:rPr>
                <w:rFonts w:ascii="Times New Roman" w:eastAsia="Times New Roman" w:hAnsi="Times New Roman" w:cs="Times New Roman"/>
                <w:sz w:val="28"/>
                <w:szCs w:val="28"/>
              </w:rPr>
              <w:t>4,8% бол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ьше, чем в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A749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  <w:r w:rsidR="00A7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находятся </w:t>
            </w:r>
            <w:r w:rsidR="00A74954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рассмотрении на 1 апреля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следующего за отчетным периодом, поступивших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квартале 2018 г. </w:t>
            </w:r>
          </w:p>
          <w:p w:rsidR="00FD78D1" w:rsidRPr="00B7014F" w:rsidRDefault="00FD78D1" w:rsidP="00210E61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 поставленных в них вопросов.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рассмотрения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в установленные сроки – </w:t>
            </w:r>
            <w:r w:rsidR="00A7495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tabs>
                <w:tab w:val="left" w:pos="673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смотрено с нарушением сроков – 0;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 срок рассмотрения – 0.</w:t>
            </w:r>
          </w:p>
          <w:p w:rsidR="00FF1AA5" w:rsidRPr="00B7014F" w:rsidRDefault="00FF1AA5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F1AA5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результатом рассмотрения обращений: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A74954">
              <w:rPr>
                <w:rFonts w:ascii="Times New Roman" w:eastAsia="Times New Roman" w:hAnsi="Times New Roman" w:cs="Times New Roman"/>
                <w:sz w:val="28"/>
                <w:szCs w:val="28"/>
              </w:rPr>
              <w:t>"разъяснено" – 4</w:t>
            </w:r>
            <w:r w:rsidR="002E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47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"предоставлена статистическая информация и данные годовой бухгалтерской отчетности" </w:t>
            </w:r>
            <w:proofErr w:type="gramStart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  </w:t>
            </w:r>
            <w:r w:rsidR="002E471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proofErr w:type="gramEnd"/>
            <w:r w:rsidR="002E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(81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E2BE0" w:rsidRDefault="00FD78D1" w:rsidP="002E2BE0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 в государственной  услуге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F1AA5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подписью: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C5615B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территориального органа Росстата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Тамбовской области</w:t>
            </w:r>
            <w:r w:rsidR="002E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 (47,6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руководителя территориального органа Росстата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Тамбовской </w:t>
            </w:r>
            <w:proofErr w:type="gram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="00D64060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471A">
              <w:rPr>
                <w:rFonts w:ascii="Times New Roman" w:eastAsia="Times New Roman" w:hAnsi="Times New Roman" w:cs="Times New Roman"/>
                <w:sz w:val="28"/>
                <w:szCs w:val="28"/>
              </w:rPr>
              <w:t>11 (52,4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60" w:rsidRDefault="00D64060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D1" w:rsidRPr="00C5615B" w:rsidRDefault="00FD78D1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99787" cy="2881423"/>
                  <wp:effectExtent l="19050" t="0" r="15063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F1AA5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рассмотрения обращений установлено, что обращения на действие, либо бездействие должностных лиц </w:t>
            </w:r>
            <w:proofErr w:type="spell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, повлекшее нарушение прав, свобод и законных интересов граждан, по результатам рассмотрения которых: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привлечены к 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привлечены к 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15AEE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F1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471A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личный прием гражд</w:t>
            </w:r>
            <w:bookmarkStart w:id="0" w:name="_GoBack"/>
            <w:bookmarkEnd w:id="0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проводился, так как заявки от граждан на личный прием не поступали.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7014F" w:rsidRDefault="00B7014F"/>
    <w:sectPr w:rsidR="00B7014F" w:rsidSect="008761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14F"/>
    <w:rsid w:val="00061FD9"/>
    <w:rsid w:val="00083EE1"/>
    <w:rsid w:val="00085445"/>
    <w:rsid w:val="000D42B3"/>
    <w:rsid w:val="000F08A8"/>
    <w:rsid w:val="00147F95"/>
    <w:rsid w:val="00157E32"/>
    <w:rsid w:val="00210E61"/>
    <w:rsid w:val="0025528B"/>
    <w:rsid w:val="00272AAF"/>
    <w:rsid w:val="002E1669"/>
    <w:rsid w:val="002E2BE0"/>
    <w:rsid w:val="002E471A"/>
    <w:rsid w:val="003B418D"/>
    <w:rsid w:val="003B74DC"/>
    <w:rsid w:val="0054420B"/>
    <w:rsid w:val="00641A57"/>
    <w:rsid w:val="00652ABF"/>
    <w:rsid w:val="006D1C95"/>
    <w:rsid w:val="00715AEE"/>
    <w:rsid w:val="0073303A"/>
    <w:rsid w:val="0074784A"/>
    <w:rsid w:val="00767D09"/>
    <w:rsid w:val="007B5B91"/>
    <w:rsid w:val="00876122"/>
    <w:rsid w:val="008A5098"/>
    <w:rsid w:val="008E73AC"/>
    <w:rsid w:val="009263DD"/>
    <w:rsid w:val="00A74954"/>
    <w:rsid w:val="00B7014F"/>
    <w:rsid w:val="00B80FE5"/>
    <w:rsid w:val="00C41FB3"/>
    <w:rsid w:val="00C5615B"/>
    <w:rsid w:val="00CD1D93"/>
    <w:rsid w:val="00D22690"/>
    <w:rsid w:val="00D64060"/>
    <w:rsid w:val="00DD2962"/>
    <w:rsid w:val="00EF314A"/>
    <w:rsid w:val="00F228B5"/>
    <w:rsid w:val="00F42ACF"/>
    <w:rsid w:val="00F85C8A"/>
    <w:rsid w:val="00FD78D1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18863-9391-468A-B2BC-798C72D1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14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7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701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47604049493801E-2"/>
          <c:y val="3.4992527251303696E-2"/>
          <c:w val="0.71741642294713159"/>
          <c:h val="0.843860189037588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615880"/>
        <c:axId val="111616272"/>
      </c:barChart>
      <c:catAx>
        <c:axId val="111615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616272"/>
        <c:crosses val="autoZero"/>
        <c:auto val="1"/>
        <c:lblAlgn val="ctr"/>
        <c:lblOffset val="100"/>
        <c:noMultiLvlLbl val="0"/>
      </c:catAx>
      <c:valAx>
        <c:axId val="11161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615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615096"/>
        <c:axId val="111615488"/>
      </c:barChart>
      <c:catAx>
        <c:axId val="111615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615488"/>
        <c:crosses val="autoZero"/>
        <c:auto val="1"/>
        <c:lblAlgn val="ctr"/>
        <c:lblOffset val="100"/>
        <c:noMultiLvlLbl val="0"/>
      </c:catAx>
      <c:valAx>
        <c:axId val="11161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615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Тематика обращений, %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28426655001474E-2"/>
          <c:y val="0.19952849643794568"/>
          <c:w val="0.52765164771070283"/>
          <c:h val="0.71245094363204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Учет. Отчетность. Статистика.</c:v>
                </c:pt>
                <c:pt idx="1">
                  <c:v>Запросы архивных данных (за исключением зарубежных стран)</c:v>
                </c:pt>
                <c:pt idx="2">
                  <c:v>Награды и почетные знаки субъекта РФ. Ведомственные награды.</c:v>
                </c:pt>
                <c:pt idx="3">
                  <c:v>Другие тематики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9.5</c:v>
                </c:pt>
                <c:pt idx="2">
                  <c:v>9.5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93701564324311E-2"/>
          <c:y val="5.3473165574084942E-2"/>
          <c:w val="0.67355536305071362"/>
          <c:h val="0.736122393409773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610496"/>
        <c:axId val="208613240"/>
      </c:barChart>
      <c:catAx>
        <c:axId val="20861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613240"/>
        <c:crosses val="autoZero"/>
        <c:auto val="1"/>
        <c:lblAlgn val="ctr"/>
        <c:lblOffset val="100"/>
        <c:noMultiLvlLbl val="0"/>
      </c:catAx>
      <c:valAx>
        <c:axId val="208613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610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Барашева Маргарита Абдуловна</cp:lastModifiedBy>
  <cp:revision>23</cp:revision>
  <cp:lastPrinted>2018-04-12T13:35:00Z</cp:lastPrinted>
  <dcterms:created xsi:type="dcterms:W3CDTF">2018-02-28T07:33:00Z</dcterms:created>
  <dcterms:modified xsi:type="dcterms:W3CDTF">2019-04-29T09:49:00Z</dcterms:modified>
</cp:coreProperties>
</file>